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04C" w:rsidRDefault="0075704C" w:rsidP="0075704C">
      <w:pPr>
        <w:rPr>
          <w:b/>
        </w:rPr>
      </w:pPr>
      <w:r>
        <w:rPr>
          <w:b/>
        </w:rPr>
        <w:t>Domeniul: Turism si alimentatie</w:t>
      </w:r>
    </w:p>
    <w:p w:rsidR="0075704C" w:rsidRDefault="0075704C" w:rsidP="0075704C">
      <w:pPr>
        <w:rPr>
          <w:b/>
        </w:rPr>
      </w:pPr>
      <w:r>
        <w:rPr>
          <w:b/>
        </w:rPr>
        <w:t>Modulul: M4 – Procese de baza in alimentatie</w:t>
      </w:r>
    </w:p>
    <w:p w:rsidR="0075704C" w:rsidRDefault="0075704C" w:rsidP="0075704C">
      <w:pPr>
        <w:rPr>
          <w:b/>
        </w:rPr>
      </w:pPr>
      <w:r>
        <w:rPr>
          <w:b/>
        </w:rPr>
        <w:t>Clasa: a IX-a</w:t>
      </w:r>
    </w:p>
    <w:p w:rsidR="0075704C" w:rsidRDefault="0075704C" w:rsidP="002377F7">
      <w:pPr>
        <w:jc w:val="center"/>
        <w:rPr>
          <w:b/>
        </w:rPr>
      </w:pPr>
    </w:p>
    <w:p w:rsidR="00A7694F" w:rsidRDefault="00A7694F" w:rsidP="002377F7">
      <w:pPr>
        <w:jc w:val="center"/>
        <w:rPr>
          <w:b/>
        </w:rPr>
      </w:pPr>
      <w:r w:rsidRPr="00AA1B9A">
        <w:rPr>
          <w:b/>
        </w:rPr>
        <w:t>FISA DE LUCRU</w:t>
      </w:r>
    </w:p>
    <w:p w:rsidR="0075704C" w:rsidRDefault="0075704C" w:rsidP="002377F7">
      <w:pPr>
        <w:jc w:val="center"/>
        <w:rPr>
          <w:b/>
        </w:rPr>
      </w:pPr>
    </w:p>
    <w:p w:rsidR="00A7694F" w:rsidRDefault="00A7694F" w:rsidP="00A7694F">
      <w:pPr>
        <w:ind w:firstLine="720"/>
        <w:jc w:val="both"/>
      </w:pPr>
      <w:r w:rsidRPr="00DC3F8D">
        <w:t xml:space="preserve">Completati </w:t>
      </w:r>
      <w:r w:rsidRPr="00DC3F8D">
        <w:rPr>
          <w:b/>
        </w:rPr>
        <w:t>diagrama VENN</w:t>
      </w:r>
      <w:r w:rsidRPr="00DC3F8D">
        <w:t xml:space="preserve"> pentru asemanarile si deosebirile intre </w:t>
      </w:r>
      <w:r>
        <w:t>doua condimente</w:t>
      </w:r>
      <w:r w:rsidRPr="00DC3F8D">
        <w:t>.</w:t>
      </w:r>
    </w:p>
    <w:p w:rsidR="00A7694F" w:rsidRPr="002913D7" w:rsidRDefault="00A7694F" w:rsidP="00A7694F">
      <w:pPr>
        <w:numPr>
          <w:ilvl w:val="0"/>
          <w:numId w:val="1"/>
        </w:numPr>
        <w:rPr>
          <w:noProof/>
        </w:rPr>
      </w:pPr>
      <w:r w:rsidRPr="002913D7">
        <w:rPr>
          <w:noProof/>
        </w:rPr>
        <w:t xml:space="preserve">asemănările se vor trece în zona de intersecţie a cercurilor </w:t>
      </w:r>
    </w:p>
    <w:p w:rsidR="00A7694F" w:rsidRPr="002913D7" w:rsidRDefault="00A7694F" w:rsidP="00A7694F">
      <w:pPr>
        <w:numPr>
          <w:ilvl w:val="0"/>
          <w:numId w:val="1"/>
        </w:numPr>
        <w:rPr>
          <w:noProof/>
        </w:rPr>
      </w:pPr>
      <w:r w:rsidRPr="002913D7">
        <w:rPr>
          <w:noProof/>
        </w:rPr>
        <w:t>deosebirile se vor trece în zona exterioară intersecţiei cercurilor</w:t>
      </w:r>
    </w:p>
    <w:p w:rsidR="00A7694F" w:rsidRPr="00DC3F8D" w:rsidRDefault="00A7694F" w:rsidP="00A7694F">
      <w:pPr>
        <w:ind w:firstLine="720"/>
        <w:jc w:val="both"/>
      </w:pPr>
    </w:p>
    <w:p w:rsidR="00A7694F" w:rsidRDefault="002B04C9" w:rsidP="00A7694F">
      <w:r w:rsidRPr="002B04C9">
        <w:rPr>
          <w:rFonts w:ascii="Comic Sans MS" w:hAnsi="Comic Sans MS"/>
          <w:b/>
          <w:noProof/>
        </w:rPr>
        <w:pict>
          <v:group id="_x0000_s1026" style="position:absolute;margin-left:15.9pt;margin-top:1.2pt;width:654.1pt;height:371.75pt;z-index:-251657216" coordorigin="2540,3389" coordsize="6356,1084" wrapcoords="6969 -34 6485 0 5031 411 4708 685 4131 1027 3438 1609 2908 2157 2446 2704 2054 3252 1708 3800 1131 4895 692 5990 369 7086 138 8181 0 9277 -46 9824 -46 11468 23 12563 92 13111 185 13658 438 14754 992 16397 1523 17492 2215 18588 2631 19135 3138 19683 3738 20231 4523 20813 5700 21395 6692 21600 6946 21600 14631 21600 14885 21600 15877 21395 17054 20813 17838 20231 18438 19683 18946 19135 19731 18040 20354 16945 21000 15301 21392 13658 21485 13111 21554 12563 21646 11468 21646 10372 21577 9277 21438 8181 21208 7086 20885 5990 20446 4895 19892 3800 19154 2704 18692 2157 18138 1609 17562 1130 16546 411 15092 0 14631 -34 6969 -34">
            <v:oval id="_x0000_s1027" style="position:absolute;left:2540;top:3389;width:4420;height:1084" filled="f" strokecolor="green" strokeweight="2pt"/>
            <v:oval id="_x0000_s1028" style="position:absolute;left:4473;top:3389;width:4423;height:1084" filled="f" strokecolor="green" strokeweight="2pt"/>
            <v:shapetype id="_x0000_t202" coordsize="21600,21600" o:spt="202" path="m,l,21600r21600,l21600,xe">
              <v:stroke joinstyle="miter"/>
              <v:path gradientshapeok="t" o:connecttype="rect"/>
            </v:shapetype>
            <v:shape id="_x0000_s1029" type="#_x0000_t202" style="position:absolute;left:4976;top:3745;width:1506;height:369" filled="f" stroked="f" strokecolor="navy" strokeweight="2pt">
              <v:textbox style="mso-next-textbox:#_x0000_s1029">
                <w:txbxContent>
                  <w:p w:rsidR="00A7694F" w:rsidRPr="00436B36" w:rsidRDefault="00A7694F" w:rsidP="00A7694F">
                    <w:pPr>
                      <w:rPr>
                        <w:rFonts w:ascii="Comic Sans MS" w:hAnsi="Comic Sans MS"/>
                        <w:b/>
                        <w:bCs/>
                        <w:lang w:val="en-US"/>
                      </w:rPr>
                    </w:pPr>
                    <w:r>
                      <w:rPr>
                        <w:rFonts w:ascii="Comic Sans MS" w:hAnsi="Comic Sans MS"/>
                        <w:b/>
                        <w:bCs/>
                      </w:rPr>
                      <w:t xml:space="preserve">        </w:t>
                    </w:r>
                    <w:r w:rsidRPr="003A274E">
                      <w:rPr>
                        <w:rFonts w:ascii="Comic Sans MS" w:hAnsi="Comic Sans MS"/>
                        <w:b/>
                        <w:bCs/>
                      </w:rPr>
                      <w:t>Asemănări</w:t>
                    </w:r>
                  </w:p>
                </w:txbxContent>
              </v:textbox>
            </v:shape>
            <v:shape id="_x0000_s1030" type="#_x0000_t202" style="position:absolute;left:7020;top:3633;width:1204;height:644" filled="f" stroked="f" strokecolor="navy" strokeweight="2pt">
              <v:textbox style="mso-next-textbox:#_x0000_s1030">
                <w:txbxContent>
                  <w:p w:rsidR="00A7694F" w:rsidRPr="003A274E" w:rsidRDefault="00A7694F" w:rsidP="00A7694F">
                    <w:pPr>
                      <w:rPr>
                        <w:rFonts w:ascii="Comic Sans MS" w:hAnsi="Comic Sans MS"/>
                        <w:b/>
                        <w:bCs/>
                      </w:rPr>
                    </w:pPr>
                    <w:r>
                      <w:rPr>
                        <w:rFonts w:ascii="Comic Sans MS" w:hAnsi="Comic Sans MS"/>
                        <w:b/>
                        <w:bCs/>
                      </w:rPr>
                      <w:t xml:space="preserve">     </w:t>
                    </w:r>
                    <w:r w:rsidRPr="003A274E">
                      <w:rPr>
                        <w:rFonts w:ascii="Comic Sans MS" w:hAnsi="Comic Sans MS"/>
                        <w:b/>
                        <w:bCs/>
                      </w:rPr>
                      <w:t>Deosebiri</w:t>
                    </w:r>
                  </w:p>
                </w:txbxContent>
              </v:textbox>
            </v:shape>
            <v:shape id="_x0000_s1031" type="#_x0000_t202" style="position:absolute;left:3044;top:3605;width:1194;height:625" filled="f" stroked="f" strokecolor="navy" strokeweight="2pt">
              <v:textbox style="mso-next-textbox:#_x0000_s1031">
                <w:txbxContent>
                  <w:p w:rsidR="00A7694F" w:rsidRPr="003A274E" w:rsidRDefault="00A7694F" w:rsidP="00A7694F">
                    <w:pPr>
                      <w:rPr>
                        <w:rFonts w:ascii="Comic Sans MS" w:hAnsi="Comic Sans MS"/>
                        <w:b/>
                        <w:bCs/>
                      </w:rPr>
                    </w:pPr>
                    <w:r>
                      <w:rPr>
                        <w:rFonts w:ascii="Comic Sans MS" w:hAnsi="Comic Sans MS"/>
                        <w:b/>
                        <w:bCs/>
                      </w:rPr>
                      <w:t xml:space="preserve">      </w:t>
                    </w:r>
                    <w:r w:rsidRPr="003A274E">
                      <w:rPr>
                        <w:rFonts w:ascii="Comic Sans MS" w:hAnsi="Comic Sans MS"/>
                        <w:b/>
                        <w:bCs/>
                      </w:rPr>
                      <w:t>Deosebiri</w:t>
                    </w:r>
                  </w:p>
                </w:txbxContent>
              </v:textbox>
            </v:shape>
            <w10:wrap type="tight"/>
          </v:group>
        </w:pict>
      </w:r>
    </w:p>
    <w:p w:rsidR="00A7694F" w:rsidRDefault="00A7694F" w:rsidP="00A7694F"/>
    <w:p w:rsidR="00A7694F" w:rsidRDefault="00A7694F" w:rsidP="00A7694F">
      <w:pPr>
        <w:ind w:left="1060"/>
        <w:rPr>
          <w:b/>
          <w:sz w:val="28"/>
          <w:szCs w:val="28"/>
        </w:rPr>
      </w:pPr>
      <w:r>
        <w:rPr>
          <w:b/>
          <w:sz w:val="28"/>
          <w:szCs w:val="28"/>
        </w:rPr>
        <w:t xml:space="preserve">                    </w:t>
      </w:r>
    </w:p>
    <w:p w:rsidR="00013BB4" w:rsidRDefault="00013BB4"/>
    <w:sectPr w:rsidR="00013BB4" w:rsidSect="007E71A2">
      <w:pgSz w:w="16838" w:h="11906" w:orient="landscape" w:code="9"/>
      <w:pgMar w:top="1411" w:right="1411" w:bottom="1411"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F74" w:rsidRDefault="00EF0F74" w:rsidP="0075704C">
      <w:r>
        <w:separator/>
      </w:r>
    </w:p>
  </w:endnote>
  <w:endnote w:type="continuationSeparator" w:id="0">
    <w:p w:rsidR="00EF0F74" w:rsidRDefault="00EF0F74" w:rsidP="007570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F74" w:rsidRDefault="00EF0F74" w:rsidP="0075704C">
      <w:r>
        <w:separator/>
      </w:r>
    </w:p>
  </w:footnote>
  <w:footnote w:type="continuationSeparator" w:id="0">
    <w:p w:rsidR="00EF0F74" w:rsidRDefault="00EF0F74" w:rsidP="007570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63F6E"/>
    <w:multiLevelType w:val="hybridMultilevel"/>
    <w:tmpl w:val="505C5112"/>
    <w:lvl w:ilvl="0" w:tplc="FFFFFFFF">
      <w:start w:val="1"/>
      <w:numFmt w:val="bullet"/>
      <w:lvlText w:val=""/>
      <w:lvlJc w:val="left"/>
      <w:pPr>
        <w:tabs>
          <w:tab w:val="num" w:pos="1080"/>
        </w:tabs>
        <w:ind w:left="1060" w:hanging="340"/>
      </w:pPr>
      <w:rPr>
        <w:rFonts w:ascii="Symbol" w:hAnsi="Symbol" w:hint="default"/>
      </w:rPr>
    </w:lvl>
    <w:lvl w:ilvl="1" w:tplc="FFFFFFFF" w:tentative="1">
      <w:start w:val="1"/>
      <w:numFmt w:val="bullet"/>
      <w:lvlText w:val="o"/>
      <w:lvlJc w:val="left"/>
      <w:pPr>
        <w:tabs>
          <w:tab w:val="num" w:pos="3523"/>
        </w:tabs>
        <w:ind w:left="3523" w:hanging="360"/>
      </w:pPr>
      <w:rPr>
        <w:rFonts w:ascii="Courier New" w:hAnsi="Courier New" w:cs="Courier New" w:hint="default"/>
      </w:rPr>
    </w:lvl>
    <w:lvl w:ilvl="2" w:tplc="FFFFFFFF" w:tentative="1">
      <w:start w:val="1"/>
      <w:numFmt w:val="bullet"/>
      <w:lvlText w:val=""/>
      <w:lvlJc w:val="left"/>
      <w:pPr>
        <w:tabs>
          <w:tab w:val="num" w:pos="4243"/>
        </w:tabs>
        <w:ind w:left="4243" w:hanging="360"/>
      </w:pPr>
      <w:rPr>
        <w:rFonts w:ascii="Wingdings" w:hAnsi="Wingdings" w:hint="default"/>
      </w:rPr>
    </w:lvl>
    <w:lvl w:ilvl="3" w:tplc="FFFFFFFF" w:tentative="1">
      <w:start w:val="1"/>
      <w:numFmt w:val="bullet"/>
      <w:lvlText w:val=""/>
      <w:lvlJc w:val="left"/>
      <w:pPr>
        <w:tabs>
          <w:tab w:val="num" w:pos="4963"/>
        </w:tabs>
        <w:ind w:left="4963" w:hanging="360"/>
      </w:pPr>
      <w:rPr>
        <w:rFonts w:ascii="Symbol" w:hAnsi="Symbol" w:hint="default"/>
      </w:rPr>
    </w:lvl>
    <w:lvl w:ilvl="4" w:tplc="FFFFFFFF" w:tentative="1">
      <w:start w:val="1"/>
      <w:numFmt w:val="bullet"/>
      <w:lvlText w:val="o"/>
      <w:lvlJc w:val="left"/>
      <w:pPr>
        <w:tabs>
          <w:tab w:val="num" w:pos="5683"/>
        </w:tabs>
        <w:ind w:left="5683" w:hanging="360"/>
      </w:pPr>
      <w:rPr>
        <w:rFonts w:ascii="Courier New" w:hAnsi="Courier New" w:cs="Courier New" w:hint="default"/>
      </w:rPr>
    </w:lvl>
    <w:lvl w:ilvl="5" w:tplc="FFFFFFFF" w:tentative="1">
      <w:start w:val="1"/>
      <w:numFmt w:val="bullet"/>
      <w:lvlText w:val=""/>
      <w:lvlJc w:val="left"/>
      <w:pPr>
        <w:tabs>
          <w:tab w:val="num" w:pos="6403"/>
        </w:tabs>
        <w:ind w:left="6403" w:hanging="360"/>
      </w:pPr>
      <w:rPr>
        <w:rFonts w:ascii="Wingdings" w:hAnsi="Wingdings" w:hint="default"/>
      </w:rPr>
    </w:lvl>
    <w:lvl w:ilvl="6" w:tplc="FFFFFFFF" w:tentative="1">
      <w:start w:val="1"/>
      <w:numFmt w:val="bullet"/>
      <w:lvlText w:val=""/>
      <w:lvlJc w:val="left"/>
      <w:pPr>
        <w:tabs>
          <w:tab w:val="num" w:pos="7123"/>
        </w:tabs>
        <w:ind w:left="7123" w:hanging="360"/>
      </w:pPr>
      <w:rPr>
        <w:rFonts w:ascii="Symbol" w:hAnsi="Symbol" w:hint="default"/>
      </w:rPr>
    </w:lvl>
    <w:lvl w:ilvl="7" w:tplc="FFFFFFFF" w:tentative="1">
      <w:start w:val="1"/>
      <w:numFmt w:val="bullet"/>
      <w:lvlText w:val="o"/>
      <w:lvlJc w:val="left"/>
      <w:pPr>
        <w:tabs>
          <w:tab w:val="num" w:pos="7843"/>
        </w:tabs>
        <w:ind w:left="7843" w:hanging="360"/>
      </w:pPr>
      <w:rPr>
        <w:rFonts w:ascii="Courier New" w:hAnsi="Courier New" w:cs="Courier New" w:hint="default"/>
      </w:rPr>
    </w:lvl>
    <w:lvl w:ilvl="8" w:tplc="FFFFFFFF" w:tentative="1">
      <w:start w:val="1"/>
      <w:numFmt w:val="bullet"/>
      <w:lvlText w:val=""/>
      <w:lvlJc w:val="left"/>
      <w:pPr>
        <w:tabs>
          <w:tab w:val="num" w:pos="8563"/>
        </w:tabs>
        <w:ind w:left="856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7694F"/>
    <w:rsid w:val="00013BB4"/>
    <w:rsid w:val="002377F7"/>
    <w:rsid w:val="002B04C9"/>
    <w:rsid w:val="003676CD"/>
    <w:rsid w:val="007241A7"/>
    <w:rsid w:val="0075704C"/>
    <w:rsid w:val="00A7694F"/>
    <w:rsid w:val="00EA68A7"/>
    <w:rsid w:val="00EF0F7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94F"/>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5704C"/>
    <w:pPr>
      <w:tabs>
        <w:tab w:val="center" w:pos="4513"/>
        <w:tab w:val="right" w:pos="9026"/>
      </w:tabs>
    </w:pPr>
  </w:style>
  <w:style w:type="character" w:customStyle="1" w:styleId="HeaderChar">
    <w:name w:val="Header Char"/>
    <w:basedOn w:val="DefaultParagraphFont"/>
    <w:link w:val="Header"/>
    <w:uiPriority w:val="99"/>
    <w:semiHidden/>
    <w:rsid w:val="0075704C"/>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semiHidden/>
    <w:unhideWhenUsed/>
    <w:rsid w:val="0075704C"/>
    <w:pPr>
      <w:tabs>
        <w:tab w:val="center" w:pos="4513"/>
        <w:tab w:val="right" w:pos="9026"/>
      </w:tabs>
    </w:pPr>
  </w:style>
  <w:style w:type="character" w:customStyle="1" w:styleId="FooterChar">
    <w:name w:val="Footer Char"/>
    <w:basedOn w:val="DefaultParagraphFont"/>
    <w:link w:val="Footer"/>
    <w:uiPriority w:val="99"/>
    <w:semiHidden/>
    <w:rsid w:val="0075704C"/>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295</Characters>
  <Application>Microsoft Office Word</Application>
  <DocSecurity>0</DocSecurity>
  <Lines>2</Lines>
  <Paragraphs>1</Paragraphs>
  <ScaleCrop>false</ScaleCrop>
  <Company>Grizli777</Company>
  <LinksUpToDate>false</LinksUpToDate>
  <CharactersWithSpaces>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Codrin</dc:creator>
  <cp:keywords/>
  <dc:description/>
  <cp:lastModifiedBy>Codrin</cp:lastModifiedBy>
  <cp:revision>4</cp:revision>
  <dcterms:created xsi:type="dcterms:W3CDTF">2020-03-18T09:34:00Z</dcterms:created>
  <dcterms:modified xsi:type="dcterms:W3CDTF">2020-05-04T17:27:00Z</dcterms:modified>
</cp:coreProperties>
</file>